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FF295" w14:textId="57CCAD1F" w:rsidR="00983D9F" w:rsidRPr="003931D8" w:rsidRDefault="003931D8" w:rsidP="00F903B5">
      <w:pPr>
        <w:jc w:val="center"/>
        <w:rPr>
          <w:rFonts w:ascii="Calibri" w:hAnsi="Calibri" w:cs="Calibri"/>
          <w:b/>
          <w:bCs/>
        </w:rPr>
      </w:pPr>
      <w:r w:rsidRPr="003931D8">
        <w:rPr>
          <w:rFonts w:ascii="Calibri" w:hAnsi="Calibri" w:cs="Calibri"/>
          <w:b/>
          <w:bCs/>
        </w:rPr>
        <w:t>OPIS PRZEDMIOTU ZAMÓWIENIA</w:t>
      </w:r>
      <w:r w:rsidR="00AB3AB0">
        <w:rPr>
          <w:rFonts w:ascii="Calibri" w:hAnsi="Calibri" w:cs="Calibri"/>
          <w:b/>
          <w:bCs/>
        </w:rPr>
        <w:t xml:space="preserve"> [dalej OPZ]</w:t>
      </w:r>
    </w:p>
    <w:p w14:paraId="0AE467E6" w14:textId="7AC7487F" w:rsidR="003931D8" w:rsidRPr="003931D8" w:rsidRDefault="003931D8" w:rsidP="003931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 w:cs="Calibri"/>
          <w:color w:val="000000"/>
        </w:rPr>
      </w:pPr>
      <w:r w:rsidRPr="003931D8">
        <w:rPr>
          <w:rFonts w:ascii="Calibri" w:hAnsi="Calibri" w:cs="Calibri"/>
          <w:color w:val="000000"/>
        </w:rPr>
        <w:t xml:space="preserve">Przedmiotem zamówienia jest opracowanie kompletnej dokumentacji projektowo–kosztorysowej wraz z uzyskaniem akceptacji zgłoszenia budowy lub wykonywania innych robót budowlanych wydanej przez organ administracji architektoniczno–budowlanej </w:t>
      </w:r>
      <w:r>
        <w:rPr>
          <w:rFonts w:ascii="Calibri" w:hAnsi="Calibri" w:cs="Calibri"/>
          <w:color w:val="000000"/>
        </w:rPr>
        <w:br/>
      </w:r>
      <w:r w:rsidRPr="003931D8">
        <w:rPr>
          <w:rFonts w:ascii="Calibri" w:hAnsi="Calibri" w:cs="Calibri"/>
          <w:color w:val="000000"/>
        </w:rPr>
        <w:t>w ramach zadania:</w:t>
      </w:r>
    </w:p>
    <w:p w14:paraId="77728DB6" w14:textId="77777777" w:rsidR="003931D8" w:rsidRPr="003931D8" w:rsidRDefault="003931D8" w:rsidP="003931D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Calibri"/>
          <w:color w:val="000000"/>
        </w:rPr>
      </w:pPr>
      <w:r w:rsidRPr="003931D8">
        <w:rPr>
          <w:rFonts w:ascii="Calibri" w:hAnsi="Calibri" w:cs="Calibri"/>
          <w:b/>
          <w:bCs/>
          <w:color w:val="000000"/>
        </w:rPr>
        <w:t>Zadanie 1:</w:t>
      </w:r>
      <w:r w:rsidRPr="003931D8">
        <w:rPr>
          <w:rFonts w:ascii="Calibri" w:hAnsi="Calibri" w:cs="Calibri"/>
          <w:color w:val="000000"/>
        </w:rPr>
        <w:t xml:space="preserve"> Budowa oświetlenia drogowego w m. Brzezówka w kierunku Starego Borku (dokumentacja projektowa).</w:t>
      </w:r>
    </w:p>
    <w:p w14:paraId="00B370F0" w14:textId="77777777" w:rsidR="003931D8" w:rsidRPr="003931D8" w:rsidRDefault="003931D8" w:rsidP="003931D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Calibri"/>
          <w:color w:val="000000"/>
        </w:rPr>
      </w:pPr>
      <w:r w:rsidRPr="003931D8">
        <w:rPr>
          <w:rFonts w:ascii="Calibri" w:hAnsi="Calibri" w:cs="Calibri"/>
          <w:b/>
          <w:bCs/>
          <w:color w:val="000000"/>
        </w:rPr>
        <w:t>Zadanie 2:</w:t>
      </w:r>
      <w:r w:rsidRPr="003931D8">
        <w:rPr>
          <w:rFonts w:ascii="Calibri" w:hAnsi="Calibri" w:cs="Calibri"/>
          <w:color w:val="000000"/>
        </w:rPr>
        <w:t xml:space="preserve"> Budowa oświetlenia drogowego w m. Brzezówka wzdłuż drogi na P. Ziarno (dokumentacja projektowa).</w:t>
      </w:r>
    </w:p>
    <w:p w14:paraId="7F00575D" w14:textId="016C19D8" w:rsidR="003931D8" w:rsidRPr="003931D8" w:rsidRDefault="003931D8" w:rsidP="003931D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Calibri"/>
          <w:color w:val="000000"/>
        </w:rPr>
      </w:pPr>
      <w:r w:rsidRPr="003931D8">
        <w:rPr>
          <w:rFonts w:ascii="Calibri" w:hAnsi="Calibri" w:cs="Calibri"/>
          <w:b/>
          <w:bCs/>
          <w:color w:val="000000"/>
        </w:rPr>
        <w:t>Zadanie 3:</w:t>
      </w:r>
      <w:r w:rsidRPr="003931D8">
        <w:rPr>
          <w:rFonts w:ascii="Calibri" w:hAnsi="Calibri" w:cs="Calibri"/>
          <w:color w:val="000000"/>
        </w:rPr>
        <w:t xml:space="preserve"> </w:t>
      </w:r>
      <w:r w:rsidR="008864F1" w:rsidRPr="008864F1">
        <w:rPr>
          <w:rFonts w:ascii="Calibri" w:hAnsi="Calibri" w:cs="Calibri"/>
          <w:bCs/>
        </w:rPr>
        <w:t>Budowa oświetlenia drogowego w m. Dylągówka i Hyżne wzdłuż drogi powiatowej nr 1421R Błażowa - Dylągówka (dokumentacja projektowa).</w:t>
      </w:r>
    </w:p>
    <w:p w14:paraId="4B24831F" w14:textId="77777777" w:rsidR="003931D8" w:rsidRPr="003931D8" w:rsidRDefault="003931D8" w:rsidP="003931D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Calibri"/>
          <w:color w:val="000000"/>
        </w:rPr>
      </w:pPr>
      <w:r w:rsidRPr="003931D8">
        <w:rPr>
          <w:rFonts w:ascii="Calibri" w:hAnsi="Calibri" w:cs="Calibri"/>
          <w:b/>
          <w:bCs/>
          <w:color w:val="000000"/>
        </w:rPr>
        <w:t>Zadanie 4:</w:t>
      </w:r>
      <w:r w:rsidRPr="003931D8">
        <w:rPr>
          <w:rFonts w:ascii="Calibri" w:hAnsi="Calibri" w:cs="Calibri"/>
          <w:color w:val="000000"/>
        </w:rPr>
        <w:t xml:space="preserve"> Budowa oświetlenia drogowego w m. Grzegorzówka – Zadział (dokumentacja projektowa).</w:t>
      </w:r>
    </w:p>
    <w:p w14:paraId="64897EB8" w14:textId="77777777" w:rsidR="003931D8" w:rsidRDefault="003931D8" w:rsidP="003931D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Calibri"/>
          <w:color w:val="000000"/>
        </w:rPr>
      </w:pPr>
      <w:r w:rsidRPr="003931D8">
        <w:rPr>
          <w:rFonts w:ascii="Calibri" w:hAnsi="Calibri" w:cs="Calibri"/>
          <w:b/>
          <w:bCs/>
          <w:color w:val="000000"/>
        </w:rPr>
        <w:t>Zadanie 5:</w:t>
      </w:r>
      <w:r w:rsidRPr="003931D8">
        <w:rPr>
          <w:rFonts w:ascii="Calibri" w:hAnsi="Calibri" w:cs="Calibri"/>
          <w:color w:val="000000"/>
        </w:rPr>
        <w:t xml:space="preserve"> Budowa oświetlenia drogowego w m. Szklary wzdłuż drogi na Kopaninę (dokumentacja projektowa).</w:t>
      </w:r>
    </w:p>
    <w:p w14:paraId="125B7350" w14:textId="77777777" w:rsidR="00D80230" w:rsidRPr="00BB1092" w:rsidRDefault="00D80230" w:rsidP="00D80230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Calibri"/>
          <w:color w:val="000000"/>
        </w:rPr>
      </w:pPr>
      <w:r w:rsidRPr="00D80230">
        <w:rPr>
          <w:rFonts w:ascii="Calibri" w:hAnsi="Calibri" w:cs="Calibri"/>
          <w:b/>
          <w:bCs/>
          <w:color w:val="000000"/>
        </w:rPr>
        <w:t>Zadanie 6:</w:t>
      </w:r>
      <w:r w:rsidRPr="00D80230">
        <w:rPr>
          <w:rFonts w:ascii="Calibri" w:hAnsi="Calibri" w:cs="Calibri"/>
          <w:color w:val="000000"/>
        </w:rPr>
        <w:t xml:space="preserve"> Budowa oświetlenia drogowego w m. Szklary – Potok (dokumentacja projektowa).</w:t>
      </w:r>
    </w:p>
    <w:p w14:paraId="3F1B38B6" w14:textId="77777777" w:rsidR="00D80230" w:rsidRDefault="00D80230" w:rsidP="003931D8">
      <w:pPr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Calibri" w:hAnsi="Calibri" w:cs="Calibri"/>
          <w:color w:val="000000"/>
        </w:rPr>
      </w:pPr>
    </w:p>
    <w:p w14:paraId="7692E70C" w14:textId="299DD58E" w:rsidR="003931D8" w:rsidRPr="003931D8" w:rsidRDefault="003931D8" w:rsidP="003931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color w:val="000000"/>
        </w:rPr>
      </w:pPr>
      <w:r w:rsidRPr="003931D8">
        <w:rPr>
          <w:rFonts w:ascii="Calibri" w:hAnsi="Calibri" w:cs="Calibri"/>
          <w:b/>
          <w:bCs/>
        </w:rPr>
        <w:t>Zakres rzeczowy opracowania obejmuje m.in. zaprojektowanie:</w:t>
      </w:r>
    </w:p>
    <w:p w14:paraId="7CB6B7C8" w14:textId="77777777" w:rsidR="003931D8" w:rsidRPr="003931D8" w:rsidRDefault="003931D8" w:rsidP="003931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linii kablowych oświetlenia drogowego nn 0,4 kV,</w:t>
      </w:r>
    </w:p>
    <w:p w14:paraId="08B580C0" w14:textId="77777777" w:rsidR="003931D8" w:rsidRPr="003931D8" w:rsidRDefault="003931D8" w:rsidP="003931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słupów oświetleniowych (stalowych ocynkowanych lub aluminiowych),</w:t>
      </w:r>
    </w:p>
    <w:p w14:paraId="3618FA6D" w14:textId="77777777" w:rsidR="003931D8" w:rsidRPr="003931D8" w:rsidRDefault="003931D8" w:rsidP="003931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energooszczędnych opraw oświetleniowych LED spełniających aktualne normy oświetlenia dróg,</w:t>
      </w:r>
    </w:p>
    <w:p w14:paraId="774BF5AB" w14:textId="77777777" w:rsidR="003931D8" w:rsidRPr="003931D8" w:rsidRDefault="003931D8" w:rsidP="003931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wysięgników, fundamentów prefabrykowanych, złączy słupowych,</w:t>
      </w:r>
    </w:p>
    <w:p w14:paraId="381CABAA" w14:textId="77777777" w:rsidR="003931D8" w:rsidRPr="003931D8" w:rsidRDefault="003931D8" w:rsidP="003931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 xml:space="preserve">szaf sterowania oświetleniem ulicznym (SOU) z układami pomiarowymi </w:t>
      </w:r>
      <w:r w:rsidRPr="003931D8">
        <w:rPr>
          <w:rFonts w:ascii="Calibri" w:hAnsi="Calibri" w:cs="Calibri"/>
        </w:rPr>
        <w:br/>
        <w:t>i zabezpieczeniami,</w:t>
      </w:r>
    </w:p>
    <w:p w14:paraId="3EF26D0D" w14:textId="77777777" w:rsidR="003931D8" w:rsidRPr="003931D8" w:rsidRDefault="003931D8" w:rsidP="003931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systemu sterowania oświetleniem (zegar astronomiczny lub system zdalnego sterowania – w zależności od warunków technicznych),</w:t>
      </w:r>
    </w:p>
    <w:p w14:paraId="754E72D2" w14:textId="77777777" w:rsidR="003931D8" w:rsidRPr="003931D8" w:rsidRDefault="003931D8" w:rsidP="003931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ochrony przeciwporażeniowej i przeciwprzepięciowej,</w:t>
      </w:r>
    </w:p>
    <w:p w14:paraId="5D97E018" w14:textId="77777777" w:rsidR="003931D8" w:rsidRPr="003931D8" w:rsidRDefault="003931D8" w:rsidP="003931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uziemień oraz połączeń wyrównawczych,</w:t>
      </w:r>
    </w:p>
    <w:p w14:paraId="267CD1A9" w14:textId="77777777" w:rsidR="003931D8" w:rsidRPr="003931D8" w:rsidRDefault="003931D8" w:rsidP="003931D8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40" w:lineRule="auto"/>
        <w:ind w:left="993" w:hanging="284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ewentualnej przebudowy kolidującej infrastruktury technicznej.</w:t>
      </w:r>
    </w:p>
    <w:p w14:paraId="1D840B2D" w14:textId="77777777" w:rsidR="003931D8" w:rsidRPr="003931D8" w:rsidRDefault="003931D8" w:rsidP="003931D8">
      <w:p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Dokumentacja musi uwzględniać wymagania norm oświetleniowych PN-EN 13201 oraz obowiązujące przepisy prawa budowlanego i energetycznego.</w:t>
      </w:r>
    </w:p>
    <w:p w14:paraId="6DAD7B76" w14:textId="53BAD7E6" w:rsidR="003931D8" w:rsidRPr="003931D8" w:rsidRDefault="003931D8" w:rsidP="003931D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S</w:t>
      </w:r>
      <w:r w:rsidRPr="003931D8">
        <w:rPr>
          <w:rFonts w:ascii="Calibri" w:hAnsi="Calibri" w:cs="Calibri"/>
          <w:b/>
          <w:bCs/>
        </w:rPr>
        <w:t xml:space="preserve">zczegółowy </w:t>
      </w:r>
      <w:r>
        <w:rPr>
          <w:rFonts w:ascii="Calibri" w:hAnsi="Calibri" w:cs="Calibri"/>
          <w:b/>
          <w:bCs/>
        </w:rPr>
        <w:t>o</w:t>
      </w:r>
      <w:r w:rsidRPr="003931D8">
        <w:rPr>
          <w:rFonts w:ascii="Calibri" w:hAnsi="Calibri" w:cs="Calibri"/>
          <w:b/>
          <w:bCs/>
        </w:rPr>
        <w:t>pis zadań:</w:t>
      </w:r>
    </w:p>
    <w:p w14:paraId="5FC60E4E" w14:textId="11716AC0" w:rsidR="00D80230" w:rsidRPr="00D80230" w:rsidRDefault="00D80230" w:rsidP="00D80230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D80230">
        <w:rPr>
          <w:rFonts w:ascii="Calibri" w:hAnsi="Calibri" w:cs="Calibri"/>
          <w:b/>
          <w:bCs/>
          <w:color w:val="000000"/>
        </w:rPr>
        <w:t>Zadanie 1: Budowa oświetlenia drogowego w m. Brzezówka w kierunku Starego Borku (dokumentacja projektowa).</w:t>
      </w:r>
    </w:p>
    <w:p w14:paraId="4C1FBCCC" w14:textId="77777777" w:rsidR="00D80230" w:rsidRPr="00BB1092" w:rsidRDefault="00D80230" w:rsidP="00D80230">
      <w:pPr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color w:val="000000"/>
        </w:rPr>
      </w:pPr>
      <w:r w:rsidRPr="00BB1092">
        <w:rPr>
          <w:rFonts w:ascii="Calibri" w:hAnsi="Calibri" w:cs="Calibri"/>
          <w:color w:val="000000"/>
        </w:rPr>
        <w:t xml:space="preserve">Należy zaprojektować odcinek oświetlenia drogowego </w:t>
      </w:r>
      <w:r w:rsidRPr="00BB1092">
        <w:rPr>
          <w:rFonts w:ascii="Calibri" w:hAnsi="Calibri" w:cs="Calibri"/>
        </w:rPr>
        <w:t xml:space="preserve">wzdłuż drogi gminnej publicznej nr 108452R Hyżne – Brzezówka – Borek Stary zlokalizowanej na działkach o numerach ewidencyjnych cz. 810/4, 809 oraz wzdłuż drogi gminnej wewnętrznej zlokalizowanej na części działki o numerze ewidencyjnym 810/4, </w:t>
      </w:r>
      <w:r w:rsidRPr="00BB1092">
        <w:rPr>
          <w:rFonts w:ascii="Calibri" w:hAnsi="Calibri" w:cs="Calibri"/>
          <w:color w:val="000000"/>
        </w:rPr>
        <w:t>w miejscowości Brzezówka, zgodnie z zakresem oznaczonym na załączniku graficznym nr 1. Szacowana długość planowanej sieci wynosi ok. 1350 m.</w:t>
      </w:r>
    </w:p>
    <w:p w14:paraId="789ABE9D" w14:textId="77777777" w:rsidR="00D80230" w:rsidRPr="00BB1092" w:rsidRDefault="00D80230" w:rsidP="00D8023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B1092">
        <w:rPr>
          <w:rFonts w:ascii="Calibri" w:hAnsi="Calibri" w:cs="Calibri"/>
          <w:b/>
          <w:bCs/>
          <w:color w:val="000000"/>
        </w:rPr>
        <w:lastRenderedPageBreak/>
        <w:t>Zadanie 2:</w:t>
      </w:r>
      <w:r w:rsidRPr="00BB1092">
        <w:rPr>
          <w:rFonts w:ascii="Calibri" w:hAnsi="Calibri" w:cs="Calibri"/>
          <w:color w:val="000000"/>
        </w:rPr>
        <w:t xml:space="preserve"> </w:t>
      </w:r>
      <w:r w:rsidRPr="00FC0BBC">
        <w:rPr>
          <w:rFonts w:ascii="Calibri" w:hAnsi="Calibri" w:cs="Calibri"/>
          <w:b/>
          <w:bCs/>
          <w:color w:val="000000"/>
        </w:rPr>
        <w:t>Budowa oświetlenia drogowego w m. Brzezówka wzdłuż drogi na P. Ziarno (dokumentacja projektowa).</w:t>
      </w:r>
    </w:p>
    <w:p w14:paraId="638F8B70" w14:textId="77777777" w:rsidR="00D80230" w:rsidRPr="00BB1092" w:rsidRDefault="00D80230" w:rsidP="00D80230">
      <w:pPr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color w:val="000000"/>
        </w:rPr>
      </w:pPr>
      <w:r w:rsidRPr="00BB1092">
        <w:rPr>
          <w:rFonts w:ascii="Calibri" w:hAnsi="Calibri" w:cs="Calibri"/>
          <w:color w:val="000000"/>
        </w:rPr>
        <w:t>Należy zaprojektować odcinek oświetlenia drogowego wzdłuż drogi gminnej publicznej nr 108452R Hyżne – Brzezówka – Borek Stary zlokalizowanej na części działki 420/3 oraz wzdłuż drogi gminnej wewnętrznej zlokalizowanej na działkach o numerach ewidencyjnych 437/4, 421/3, 427/1 w miejscowości Brzezówka, zgodnie z zakresem oznaczonym na załączniku graficznym nr 2. Szacowana długość planowanej sieci wynosi ok.</w:t>
      </w:r>
      <w:r w:rsidRPr="00BB1092">
        <w:rPr>
          <w:rFonts w:ascii="Calibri" w:hAnsi="Calibri" w:cs="Calibri"/>
          <w:color w:val="EE0000"/>
        </w:rPr>
        <w:t xml:space="preserve"> </w:t>
      </w:r>
      <w:r w:rsidRPr="00FC0BBC">
        <w:rPr>
          <w:rFonts w:ascii="Calibri" w:hAnsi="Calibri" w:cs="Calibri"/>
          <w:color w:val="000000"/>
        </w:rPr>
        <w:t>870 m.</w:t>
      </w:r>
    </w:p>
    <w:p w14:paraId="14E53204" w14:textId="50D9E8A6" w:rsidR="00D80230" w:rsidRPr="00AB3AB0" w:rsidRDefault="00D80230" w:rsidP="00D8023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AB3AB0">
        <w:rPr>
          <w:rFonts w:ascii="Calibri" w:hAnsi="Calibri" w:cs="Calibri"/>
          <w:b/>
          <w:bCs/>
          <w:color w:val="000000"/>
        </w:rPr>
        <w:t xml:space="preserve">Zadanie 3: </w:t>
      </w:r>
      <w:r w:rsidR="008864F1" w:rsidRPr="008B7B27">
        <w:rPr>
          <w:rFonts w:ascii="Calibri" w:hAnsi="Calibri" w:cs="Calibri"/>
          <w:b/>
        </w:rPr>
        <w:t xml:space="preserve">Budowa oświetlenia drogowego w m. Dylągówka </w:t>
      </w:r>
      <w:r w:rsidR="008864F1">
        <w:rPr>
          <w:rFonts w:ascii="Calibri" w:hAnsi="Calibri" w:cs="Calibri"/>
          <w:b/>
        </w:rPr>
        <w:t xml:space="preserve">i Hyżne </w:t>
      </w:r>
      <w:r w:rsidR="008864F1" w:rsidRPr="008B7B27">
        <w:rPr>
          <w:rFonts w:ascii="Calibri" w:hAnsi="Calibri" w:cs="Calibri"/>
          <w:b/>
        </w:rPr>
        <w:t xml:space="preserve">wzdłuż drogi </w:t>
      </w:r>
      <w:r w:rsidR="008864F1">
        <w:rPr>
          <w:rFonts w:ascii="Calibri" w:hAnsi="Calibri" w:cs="Calibri"/>
          <w:b/>
        </w:rPr>
        <w:t>powiatowej nr 1421R Błażowa - Dylągówka</w:t>
      </w:r>
      <w:r w:rsidR="008864F1" w:rsidRPr="008B7B27">
        <w:rPr>
          <w:rFonts w:ascii="Calibri" w:hAnsi="Calibri" w:cs="Calibri"/>
          <w:b/>
        </w:rPr>
        <w:t xml:space="preserve"> (dokumentacja projektowa).</w:t>
      </w:r>
    </w:p>
    <w:p w14:paraId="37BC6D44" w14:textId="14DE4172" w:rsidR="00D80230" w:rsidRPr="00BB1092" w:rsidRDefault="00D80230" w:rsidP="00D80230">
      <w:pPr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color w:val="000000"/>
        </w:rPr>
      </w:pPr>
      <w:r w:rsidRPr="00BB1092">
        <w:rPr>
          <w:rFonts w:ascii="Calibri" w:hAnsi="Calibri" w:cs="Calibri"/>
          <w:color w:val="000000"/>
        </w:rPr>
        <w:t xml:space="preserve">Należy zaprojektować odcinek oświetlenia drogowego wzdłuż drogi powiatowej nr 1421R relacji Błażowa – Dylągówka zlokalizowanej na działce o numerze ewidencyjnym 2420/13 w miejscowości Dylągówka oraz na działce o numerze ewidencyjnym 3713 </w:t>
      </w:r>
      <w:r w:rsidR="00AB3AB0">
        <w:rPr>
          <w:rFonts w:ascii="Calibri" w:hAnsi="Calibri" w:cs="Calibri"/>
          <w:color w:val="000000"/>
        </w:rPr>
        <w:br/>
      </w:r>
      <w:r w:rsidRPr="00BB1092">
        <w:rPr>
          <w:rFonts w:ascii="Calibri" w:hAnsi="Calibri" w:cs="Calibri"/>
          <w:color w:val="000000"/>
        </w:rPr>
        <w:t>w miejscowości Hyżne, a także wzdłuż drogi gminnej wewnętrznej o numerze ewidencyjnym 4281 w miejscowości Hyżne, zgodnie z zakresem oznaczonym na załączniku graficznym nr 3. Szacowana długość planowanej sieci wynosi ok. 2000 m.</w:t>
      </w:r>
    </w:p>
    <w:p w14:paraId="52B88AD1" w14:textId="77777777" w:rsidR="00D80230" w:rsidRPr="00BB1092" w:rsidRDefault="00D80230" w:rsidP="00D8023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B1092">
        <w:rPr>
          <w:rFonts w:ascii="Calibri" w:hAnsi="Calibri" w:cs="Calibri"/>
          <w:b/>
          <w:bCs/>
          <w:color w:val="000000"/>
        </w:rPr>
        <w:t>Zadanie 4</w:t>
      </w:r>
      <w:r w:rsidRPr="00FC0BBC">
        <w:rPr>
          <w:rFonts w:ascii="Calibri" w:hAnsi="Calibri" w:cs="Calibri"/>
          <w:b/>
          <w:bCs/>
          <w:color w:val="000000"/>
        </w:rPr>
        <w:t>: Budowa oświetlenia drogowego w m. Grzegorzówka – Zadział (dokumentacja projektowa).</w:t>
      </w:r>
    </w:p>
    <w:p w14:paraId="0CB247D9" w14:textId="77777777" w:rsidR="00D80230" w:rsidRPr="00BB1092" w:rsidRDefault="00D80230" w:rsidP="00D80230">
      <w:pPr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color w:val="000000"/>
        </w:rPr>
      </w:pPr>
      <w:r w:rsidRPr="00BB1092">
        <w:rPr>
          <w:rFonts w:ascii="Calibri" w:hAnsi="Calibri" w:cs="Calibri"/>
          <w:color w:val="000000"/>
        </w:rPr>
        <w:t xml:space="preserve">Należy zaprojektować odcinek oświetlenia drogowego </w:t>
      </w:r>
      <w:r w:rsidRPr="00BB1092">
        <w:rPr>
          <w:rFonts w:ascii="Calibri" w:hAnsi="Calibri" w:cs="Calibri"/>
        </w:rPr>
        <w:t xml:space="preserve">wzdłuż drogi gminnej publicznej nr 108461R Grzegorzówka – Zadział zlokalizowanej na działce o numerze ewidencyjnym 290/2, </w:t>
      </w:r>
      <w:r w:rsidRPr="00BB1092">
        <w:rPr>
          <w:rFonts w:ascii="Calibri" w:hAnsi="Calibri" w:cs="Calibri"/>
          <w:color w:val="000000"/>
        </w:rPr>
        <w:t>w miejscowości Grzegorzówka, zgodnie z zakresem oznaczonym na załączniku graficznym nr 4. Szacowana długość planowanej sieci wynosi ok. 1650 m.</w:t>
      </w:r>
    </w:p>
    <w:p w14:paraId="2E7B1418" w14:textId="77777777" w:rsidR="00D80230" w:rsidRPr="00FC0BBC" w:rsidRDefault="00D80230" w:rsidP="00D8023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FC0BBC">
        <w:rPr>
          <w:rFonts w:ascii="Calibri" w:hAnsi="Calibri" w:cs="Calibri"/>
          <w:b/>
          <w:bCs/>
          <w:color w:val="000000"/>
        </w:rPr>
        <w:t>Zadanie 5: Budowa oświetlenia drogowego w m. Szklary wzdłuż drogi na Kopaninę (dokumentacja projektowa).</w:t>
      </w:r>
    </w:p>
    <w:p w14:paraId="42BEA267" w14:textId="77777777" w:rsidR="00D80230" w:rsidRPr="0011415F" w:rsidRDefault="00D80230" w:rsidP="00D80230">
      <w:pPr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color w:val="000000"/>
        </w:rPr>
      </w:pPr>
      <w:r w:rsidRPr="00BB1092">
        <w:rPr>
          <w:rFonts w:ascii="Calibri" w:hAnsi="Calibri" w:cs="Calibri"/>
          <w:color w:val="000000"/>
        </w:rPr>
        <w:t xml:space="preserve">Należy zaprojektować odcinek oświetlenia drogowego wzdłuż drogi gminnej publicznej nr 108459R Szklary – Kopanina zlokalizowanej na działkach o numerach ewidencyjnych 515, 856/1, w miejscowości Szklary, zgodnie z zakresem oznaczonym na załączniku graficznym nr 5. </w:t>
      </w:r>
      <w:r w:rsidRPr="0011415F">
        <w:rPr>
          <w:rFonts w:ascii="Calibri" w:hAnsi="Calibri" w:cs="Calibri"/>
          <w:color w:val="000000"/>
        </w:rPr>
        <w:t>Szacowana długość planowanej sieci wynosi ok. 1500 m.</w:t>
      </w:r>
    </w:p>
    <w:p w14:paraId="26692069" w14:textId="77777777" w:rsidR="00D80230" w:rsidRPr="00BB1092" w:rsidRDefault="00D80230" w:rsidP="00D8023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BB1092">
        <w:rPr>
          <w:rFonts w:ascii="Calibri" w:hAnsi="Calibri" w:cs="Calibri"/>
          <w:b/>
          <w:bCs/>
          <w:color w:val="000000"/>
        </w:rPr>
        <w:t>Zadanie</w:t>
      </w:r>
      <w:r w:rsidRPr="00FC0BBC">
        <w:rPr>
          <w:rFonts w:ascii="Calibri" w:hAnsi="Calibri" w:cs="Calibri"/>
          <w:b/>
          <w:bCs/>
          <w:color w:val="000000"/>
        </w:rPr>
        <w:t xml:space="preserve"> 6: Budowa oświetlenia drogowego w m. Szklary – Potok (dokumentacja projektowa).</w:t>
      </w:r>
    </w:p>
    <w:p w14:paraId="2A0D3190" w14:textId="77777777" w:rsidR="00D80230" w:rsidRPr="00BB1092" w:rsidRDefault="00D80230" w:rsidP="00D80230">
      <w:pPr>
        <w:autoSpaceDE w:val="0"/>
        <w:autoSpaceDN w:val="0"/>
        <w:adjustRightInd w:val="0"/>
        <w:spacing w:after="120"/>
        <w:ind w:left="709"/>
        <w:jc w:val="both"/>
        <w:rPr>
          <w:rFonts w:ascii="Calibri" w:hAnsi="Calibri" w:cs="Calibri"/>
          <w:color w:val="000000"/>
        </w:rPr>
      </w:pPr>
      <w:r w:rsidRPr="00BB1092">
        <w:rPr>
          <w:rFonts w:ascii="Calibri" w:hAnsi="Calibri" w:cs="Calibri"/>
          <w:color w:val="000000"/>
        </w:rPr>
        <w:t>Należy zaprojektować odcinek oświetlenia drogowego wzdłuż drogi gminnej publicznej nr 108462R Szklary – Potok zlokalizowanej na działkach o numerach ewidencyjnych 1988/6, 1994/1, 2057, 1988/4, w miejscowości Szklary, zgodnie z zakresem oznaczonym na załączniku graficznym nr 6. Szacowana długość planowanej sieci wynosi ok. 880 m.</w:t>
      </w:r>
    </w:p>
    <w:p w14:paraId="10671590" w14:textId="2EAF5E54" w:rsidR="003931D8" w:rsidRPr="00D80230" w:rsidRDefault="003931D8" w:rsidP="00D80230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D80230">
        <w:rPr>
          <w:rFonts w:ascii="Calibri" w:hAnsi="Calibri" w:cs="Calibri"/>
          <w:b/>
          <w:bCs/>
          <w:color w:val="000000"/>
        </w:rPr>
        <w:t>W ramach zadania należy wykonać:</w:t>
      </w:r>
    </w:p>
    <w:p w14:paraId="5DB2E2A5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aktualną mapę do celów projektowych,</w:t>
      </w:r>
    </w:p>
    <w:p w14:paraId="32ADA9A9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</w:rPr>
      </w:pPr>
      <w:r w:rsidRPr="003931D8">
        <w:rPr>
          <w:rFonts w:ascii="Calibri" w:hAnsi="Calibri" w:cs="Calibri"/>
        </w:rPr>
        <w:t>umowy cywilnoprawne wejścia w teren uzgadniające przebieg sieci energetycznej wraz z lokalizacją słupów energetycznych na działkach,  przy czym:</w:t>
      </w:r>
    </w:p>
    <w:p w14:paraId="4B528A71" w14:textId="77777777" w:rsidR="003931D8" w:rsidRPr="003931D8" w:rsidRDefault="003931D8" w:rsidP="003931D8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3931D8">
        <w:rPr>
          <w:rFonts w:ascii="Calibri" w:eastAsia="Times New Roman" w:hAnsi="Calibri" w:cs="Calibri"/>
        </w:rPr>
        <w:t>projekt umowy dostarczy Zamawiający,</w:t>
      </w:r>
    </w:p>
    <w:p w14:paraId="3895E6EB" w14:textId="77777777" w:rsidR="003931D8" w:rsidRPr="003931D8" w:rsidRDefault="003931D8" w:rsidP="003931D8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3931D8">
        <w:rPr>
          <w:rFonts w:ascii="Calibri" w:eastAsia="Times New Roman" w:hAnsi="Calibri" w:cs="Calibri"/>
        </w:rPr>
        <w:lastRenderedPageBreak/>
        <w:t>umowy zostaną zawarte pomiędzy właścicielem nieruchomości a Wójtem Gminy Hyżne,</w:t>
      </w:r>
    </w:p>
    <w:p w14:paraId="69C8A55A" w14:textId="77777777" w:rsidR="003931D8" w:rsidRPr="003931D8" w:rsidRDefault="003931D8" w:rsidP="003931D8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3931D8">
        <w:rPr>
          <w:rFonts w:ascii="Calibri" w:eastAsia="Times New Roman" w:hAnsi="Calibri" w:cs="Calibri"/>
        </w:rPr>
        <w:t xml:space="preserve">umowy cywilnoprawne z właścicielami działek związanych z realizacją projektu mają potwierdzać fakt uzgodnienia z nimi przebiegu sieci energetycznej wraz </w:t>
      </w:r>
      <w:r w:rsidRPr="003931D8">
        <w:rPr>
          <w:rFonts w:ascii="Calibri" w:eastAsia="Times New Roman" w:hAnsi="Calibri" w:cs="Calibri"/>
        </w:rPr>
        <w:br/>
        <w:t>z słupami przez daną działkę,</w:t>
      </w:r>
    </w:p>
    <w:p w14:paraId="517C61AF" w14:textId="77777777" w:rsidR="003931D8" w:rsidRPr="003931D8" w:rsidRDefault="003931D8" w:rsidP="003931D8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3931D8">
        <w:rPr>
          <w:rFonts w:ascii="Calibri" w:eastAsia="Times New Roman" w:hAnsi="Calibri" w:cs="Calibri"/>
        </w:rPr>
        <w:t xml:space="preserve">na odwrocie umowy należy dołączyć załącznik graficzny w skali 1:1000 w postaci naniesienia na wycinku mapy sytuacyjno-wysokościowej przebieg trasy przez teren działki, która jest wymieniona w umowie - format A4, </w:t>
      </w:r>
    </w:p>
    <w:p w14:paraId="2BBC574F" w14:textId="77777777" w:rsidR="003931D8" w:rsidRPr="003931D8" w:rsidRDefault="003931D8" w:rsidP="003931D8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3931D8">
        <w:rPr>
          <w:rFonts w:ascii="Calibri" w:eastAsia="Times New Roman" w:hAnsi="Calibri" w:cs="Calibri"/>
        </w:rPr>
        <w:t xml:space="preserve">na załączniku graficznym zostanie wrysowany i uzgodniony przebieg sieci wraz </w:t>
      </w:r>
      <w:r w:rsidRPr="003931D8">
        <w:rPr>
          <w:rFonts w:ascii="Calibri" w:eastAsia="Times New Roman" w:hAnsi="Calibri" w:cs="Calibri"/>
        </w:rPr>
        <w:br/>
        <w:t>z niezbędną armaturą towarzyszącą (słupy, skrzynki, itp.),</w:t>
      </w:r>
    </w:p>
    <w:p w14:paraId="736E3847" w14:textId="77777777" w:rsidR="003931D8" w:rsidRPr="003931D8" w:rsidRDefault="003931D8" w:rsidP="003931D8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3931D8">
        <w:rPr>
          <w:rFonts w:ascii="Calibri" w:eastAsia="Times New Roman" w:hAnsi="Calibri" w:cs="Calibri"/>
        </w:rPr>
        <w:t>właściciele działek podpisują umowy wraz z załącznikami,</w:t>
      </w:r>
    </w:p>
    <w:p w14:paraId="6672000A" w14:textId="77777777" w:rsidR="003931D8" w:rsidRPr="003931D8" w:rsidRDefault="003931D8" w:rsidP="003931D8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3931D8">
        <w:rPr>
          <w:rFonts w:ascii="Calibri" w:eastAsia="Times New Roman" w:hAnsi="Calibri" w:cs="Calibri"/>
        </w:rPr>
        <w:t xml:space="preserve">każdą umowę należy sporządzać w 2 egzemplarzach, </w:t>
      </w:r>
    </w:p>
    <w:p w14:paraId="3E787066" w14:textId="77777777" w:rsidR="003931D8" w:rsidRPr="003931D8" w:rsidRDefault="003931D8" w:rsidP="003931D8">
      <w:pPr>
        <w:pStyle w:val="Akapitzlist"/>
        <w:numPr>
          <w:ilvl w:val="0"/>
          <w:numId w:val="9"/>
        </w:numPr>
        <w:spacing w:after="120" w:line="240" w:lineRule="auto"/>
        <w:jc w:val="both"/>
        <w:rPr>
          <w:rFonts w:ascii="Calibri" w:eastAsia="Times New Roman" w:hAnsi="Calibri" w:cs="Calibri"/>
        </w:rPr>
      </w:pPr>
      <w:r w:rsidRPr="003931D8">
        <w:rPr>
          <w:rFonts w:ascii="Calibri" w:eastAsia="Times New Roman" w:hAnsi="Calibri" w:cs="Calibri"/>
        </w:rPr>
        <w:t>umowy zostaną zawarte na podstawie aktualnych wypisów z rejestru gruntów;</w:t>
      </w:r>
    </w:p>
    <w:p w14:paraId="2D7CE10E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przygotować kompletny wniosek o wydanie decyzji o ustalenie lokalizacji inwestycji celu publicznego,</w:t>
      </w:r>
    </w:p>
    <w:p w14:paraId="2AD2B46C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projekt robót geologicznych zatwierdzony decyzją Starosty – jeżeli będzie wymagany,</w:t>
      </w:r>
    </w:p>
    <w:p w14:paraId="70606102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uzyskać warunki techniczne przyłączenia/rozbudowy sieci elektroenergetycznej od właściwego operatora systemu dystrybucyjnego,</w:t>
      </w:r>
    </w:p>
    <w:p w14:paraId="3C767865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uzgodnienie przebiegu trasy przez drogi gminne wewnętrzne/publiczne – w przypadku wejścia w pas drogowy bądź przekroczenie drogi,</w:t>
      </w:r>
    </w:p>
    <w:p w14:paraId="27F59F79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uzgodnienie przebiegu trasy przez drogę powiatową z zarządcą drogi w przypadku wejścia w pas drogowy bądź przekroczenie drogi,</w:t>
      </w:r>
    </w:p>
    <w:p w14:paraId="14F3A433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uzgodnienie usytuowania projektowanej sieci uzbrojenia terenu na naradzie koordynacyjnej Zespołu Uzgadniania Dokumentacji Projektowych w Rzeszowie,</w:t>
      </w:r>
    </w:p>
    <w:p w14:paraId="61EEF7B1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>w przypadku kolizji z istniejącym uzbrojeniem terenu - uzyskanie stosownych uzgodnień proponowanego rozwiązania projektowego z właściwym zarządcą sieci,</w:t>
      </w:r>
    </w:p>
    <w:p w14:paraId="27A11FDD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 xml:space="preserve"> kompletny projekt budowlany zgodnie z wymogami art. 34 ust. 3 ustawy </w:t>
      </w:r>
      <w:r w:rsidRPr="003931D8">
        <w:rPr>
          <w:rFonts w:ascii="Calibri" w:hAnsi="Calibri" w:cs="Calibri"/>
        </w:rPr>
        <w:br/>
        <w:t>z dnia 7 lipca 1994 r. Prawo budowlane (t.j. Dz. U. z 2025 r. poz. 418 ze zm.) oraz przepisami wykonawczymi,</w:t>
      </w:r>
    </w:p>
    <w:p w14:paraId="6B501D9A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 xml:space="preserve"> specyfikację techniczną wykonania i odbioru robót budowlanych (STWiORB),</w:t>
      </w:r>
    </w:p>
    <w:p w14:paraId="7B8C7F3F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 xml:space="preserve"> przedmiar robót i kosztorys inwestorski,</w:t>
      </w:r>
    </w:p>
    <w:p w14:paraId="57FAA014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 xml:space="preserve"> kompletny wniosek dot. zgłoszenia budowy lub wykonywania innych robót budowlanych do właściwego organu administracji architektoniczno-budowlanej wraz z wymaganymi załącznikami zgodnie z wymogami ustawy Prawo budowlane,</w:t>
      </w:r>
    </w:p>
    <w:p w14:paraId="44DBF369" w14:textId="77777777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</w:rPr>
      </w:pPr>
      <w:r w:rsidRPr="003931D8">
        <w:rPr>
          <w:rFonts w:ascii="Calibri" w:hAnsi="Calibri" w:cs="Calibri"/>
        </w:rPr>
        <w:t xml:space="preserve"> uzyskanie brak sprzeciwu zgłoszenia budowy lub wykonywania innych robót budowlanych w imieniu Inwestora.</w:t>
      </w:r>
    </w:p>
    <w:p w14:paraId="4515DC4F" w14:textId="795DA05A" w:rsidR="003931D8" w:rsidRPr="003931D8" w:rsidRDefault="003931D8" w:rsidP="003931D8">
      <w:pPr>
        <w:pStyle w:val="Akapitzlist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bCs/>
        </w:rPr>
      </w:pPr>
      <w:r w:rsidRPr="003931D8">
        <w:rPr>
          <w:rFonts w:ascii="Calibri" w:hAnsi="Calibri" w:cs="Calibri"/>
        </w:rPr>
        <w:t xml:space="preserve">wykonania obliczeń fotometrycznych oraz doboru klas oświetleniowych zgodnie </w:t>
      </w:r>
      <w:r w:rsidRPr="003931D8">
        <w:rPr>
          <w:rFonts w:ascii="Calibri" w:hAnsi="Calibri" w:cs="Calibri"/>
        </w:rPr>
        <w:br/>
      </w:r>
      <w:r w:rsidRPr="003931D8">
        <w:rPr>
          <w:rFonts w:ascii="Calibri" w:hAnsi="Calibri" w:cs="Calibri"/>
          <w:bCs/>
        </w:rPr>
        <w:t>z kategorią drogi i wymaganiami normy PN-EN 13201</w:t>
      </w:r>
      <w:r>
        <w:rPr>
          <w:rFonts w:ascii="Calibri" w:hAnsi="Calibri" w:cs="Calibri"/>
          <w:bCs/>
        </w:rPr>
        <w:t>.</w:t>
      </w:r>
    </w:p>
    <w:p w14:paraId="66B898BE" w14:textId="77777777" w:rsidR="00F577AC" w:rsidRDefault="00F577AC" w:rsidP="00F577AC">
      <w:pPr>
        <w:tabs>
          <w:tab w:val="left" w:pos="1995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731F4AF8" w14:textId="77777777" w:rsidR="00F577AC" w:rsidRDefault="00F577AC" w:rsidP="00F577AC">
      <w:pPr>
        <w:tabs>
          <w:tab w:val="left" w:pos="1995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</w:p>
    <w:p w14:paraId="30A03726" w14:textId="52C88EE8" w:rsidR="00F577AC" w:rsidRPr="00F577AC" w:rsidRDefault="00AB3AB0" w:rsidP="00F577AC">
      <w:pPr>
        <w:tabs>
          <w:tab w:val="left" w:pos="1995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577AC">
        <w:rPr>
          <w:rFonts w:ascii="Calibri" w:hAnsi="Calibri" w:cs="Calibri"/>
          <w:sz w:val="22"/>
          <w:szCs w:val="22"/>
        </w:rPr>
        <w:t>Załączniki do OPZ</w:t>
      </w:r>
      <w:r w:rsidR="00F577AC" w:rsidRPr="00F577AC">
        <w:rPr>
          <w:rFonts w:ascii="Calibri" w:hAnsi="Calibri" w:cs="Calibri"/>
          <w:sz w:val="22"/>
          <w:szCs w:val="22"/>
        </w:rPr>
        <w:t>:</w:t>
      </w:r>
    </w:p>
    <w:p w14:paraId="10B9DC17" w14:textId="6547AF99" w:rsidR="003931D8" w:rsidRPr="00F577AC" w:rsidRDefault="00F577AC" w:rsidP="00F577AC">
      <w:pPr>
        <w:pStyle w:val="Akapitzlist"/>
        <w:numPr>
          <w:ilvl w:val="0"/>
          <w:numId w:val="13"/>
        </w:numPr>
        <w:tabs>
          <w:tab w:val="left" w:pos="1995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577AC">
        <w:rPr>
          <w:rFonts w:ascii="Calibri" w:hAnsi="Calibri" w:cs="Calibri"/>
          <w:sz w:val="22"/>
          <w:szCs w:val="22"/>
        </w:rPr>
        <w:t xml:space="preserve">Zał. </w:t>
      </w:r>
      <w:r w:rsidR="00BB2A74">
        <w:rPr>
          <w:rFonts w:ascii="Calibri" w:hAnsi="Calibri" w:cs="Calibri"/>
          <w:sz w:val="22"/>
          <w:szCs w:val="22"/>
        </w:rPr>
        <w:t xml:space="preserve">graficzny </w:t>
      </w:r>
      <w:r w:rsidRPr="00F577AC">
        <w:rPr>
          <w:rFonts w:ascii="Calibri" w:hAnsi="Calibri" w:cs="Calibri"/>
          <w:sz w:val="22"/>
          <w:szCs w:val="22"/>
        </w:rPr>
        <w:t>nr 1 do ZO</w:t>
      </w:r>
      <w:r w:rsidR="00986F3F">
        <w:rPr>
          <w:rFonts w:ascii="Calibri" w:hAnsi="Calibri" w:cs="Calibri"/>
          <w:sz w:val="22"/>
          <w:szCs w:val="22"/>
        </w:rPr>
        <w:t xml:space="preserve"> – zadanie nr 1</w:t>
      </w:r>
      <w:r w:rsidRPr="00F577AC">
        <w:rPr>
          <w:rFonts w:ascii="Calibri" w:hAnsi="Calibri" w:cs="Calibri"/>
          <w:sz w:val="22"/>
          <w:szCs w:val="22"/>
        </w:rPr>
        <w:t>.</w:t>
      </w:r>
      <w:r w:rsidR="003931D8" w:rsidRPr="00F577AC">
        <w:rPr>
          <w:rFonts w:ascii="Calibri" w:hAnsi="Calibri" w:cs="Calibri"/>
          <w:sz w:val="22"/>
          <w:szCs w:val="22"/>
        </w:rPr>
        <w:tab/>
      </w:r>
    </w:p>
    <w:p w14:paraId="10A4FBDB" w14:textId="213BF978" w:rsidR="00F577AC" w:rsidRPr="00F577AC" w:rsidRDefault="00F577AC" w:rsidP="00F577AC">
      <w:pPr>
        <w:pStyle w:val="Akapitzlist"/>
        <w:numPr>
          <w:ilvl w:val="0"/>
          <w:numId w:val="13"/>
        </w:numPr>
        <w:tabs>
          <w:tab w:val="left" w:pos="1995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577AC">
        <w:rPr>
          <w:rFonts w:ascii="Calibri" w:hAnsi="Calibri" w:cs="Calibri"/>
          <w:sz w:val="22"/>
          <w:szCs w:val="22"/>
        </w:rPr>
        <w:t xml:space="preserve">Zał. </w:t>
      </w:r>
      <w:r w:rsidR="00BB2A74">
        <w:rPr>
          <w:rFonts w:ascii="Calibri" w:hAnsi="Calibri" w:cs="Calibri"/>
          <w:sz w:val="22"/>
          <w:szCs w:val="22"/>
        </w:rPr>
        <w:t xml:space="preserve">graficzny </w:t>
      </w:r>
      <w:r w:rsidRPr="00F577AC">
        <w:rPr>
          <w:rFonts w:ascii="Calibri" w:hAnsi="Calibri" w:cs="Calibri"/>
          <w:sz w:val="22"/>
          <w:szCs w:val="22"/>
        </w:rPr>
        <w:t>nr 2 do ZO</w:t>
      </w:r>
      <w:r w:rsidR="00986F3F">
        <w:rPr>
          <w:rFonts w:ascii="Calibri" w:hAnsi="Calibri" w:cs="Calibri"/>
          <w:sz w:val="22"/>
          <w:szCs w:val="22"/>
        </w:rPr>
        <w:t xml:space="preserve"> </w:t>
      </w:r>
      <w:r w:rsidR="00986F3F">
        <w:rPr>
          <w:rFonts w:ascii="Calibri" w:hAnsi="Calibri" w:cs="Calibri"/>
          <w:sz w:val="22"/>
          <w:szCs w:val="22"/>
        </w:rPr>
        <w:t>– zadanie nr 1</w:t>
      </w:r>
      <w:r w:rsidR="00986F3F">
        <w:rPr>
          <w:rFonts w:ascii="Calibri" w:hAnsi="Calibri" w:cs="Calibri"/>
          <w:sz w:val="22"/>
          <w:szCs w:val="22"/>
        </w:rPr>
        <w:t>2.</w:t>
      </w:r>
    </w:p>
    <w:p w14:paraId="3F3D151C" w14:textId="2CBEC34B" w:rsidR="00F577AC" w:rsidRPr="00F577AC" w:rsidRDefault="00F577AC" w:rsidP="00F577AC">
      <w:pPr>
        <w:pStyle w:val="Akapitzlist"/>
        <w:numPr>
          <w:ilvl w:val="0"/>
          <w:numId w:val="13"/>
        </w:numPr>
        <w:tabs>
          <w:tab w:val="left" w:pos="1995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577AC">
        <w:rPr>
          <w:rFonts w:ascii="Calibri" w:hAnsi="Calibri" w:cs="Calibri"/>
          <w:sz w:val="22"/>
          <w:szCs w:val="22"/>
        </w:rPr>
        <w:t xml:space="preserve">Zał. </w:t>
      </w:r>
      <w:r w:rsidR="00BB2A74">
        <w:rPr>
          <w:rFonts w:ascii="Calibri" w:hAnsi="Calibri" w:cs="Calibri"/>
          <w:sz w:val="22"/>
          <w:szCs w:val="22"/>
        </w:rPr>
        <w:t xml:space="preserve">graficzny </w:t>
      </w:r>
      <w:r w:rsidRPr="00F577AC">
        <w:rPr>
          <w:rFonts w:ascii="Calibri" w:hAnsi="Calibri" w:cs="Calibri"/>
          <w:sz w:val="22"/>
          <w:szCs w:val="22"/>
        </w:rPr>
        <w:t>nr 3 do ZO.</w:t>
      </w:r>
    </w:p>
    <w:p w14:paraId="6F36EF09" w14:textId="2D56EE50" w:rsidR="00F577AC" w:rsidRPr="00F577AC" w:rsidRDefault="00F577AC" w:rsidP="00F577AC">
      <w:pPr>
        <w:pStyle w:val="Akapitzlist"/>
        <w:numPr>
          <w:ilvl w:val="0"/>
          <w:numId w:val="13"/>
        </w:numPr>
        <w:tabs>
          <w:tab w:val="left" w:pos="1995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577AC">
        <w:rPr>
          <w:rFonts w:ascii="Calibri" w:hAnsi="Calibri" w:cs="Calibri"/>
          <w:sz w:val="22"/>
          <w:szCs w:val="22"/>
        </w:rPr>
        <w:t xml:space="preserve">Zał. </w:t>
      </w:r>
      <w:r w:rsidR="00BB2A74">
        <w:rPr>
          <w:rFonts w:ascii="Calibri" w:hAnsi="Calibri" w:cs="Calibri"/>
          <w:sz w:val="22"/>
          <w:szCs w:val="22"/>
        </w:rPr>
        <w:t xml:space="preserve">graficzny </w:t>
      </w:r>
      <w:r w:rsidRPr="00F577AC">
        <w:rPr>
          <w:rFonts w:ascii="Calibri" w:hAnsi="Calibri" w:cs="Calibri"/>
          <w:sz w:val="22"/>
          <w:szCs w:val="22"/>
        </w:rPr>
        <w:t>nr 4 do ZO.</w:t>
      </w:r>
    </w:p>
    <w:p w14:paraId="431057F5" w14:textId="7818F7D1" w:rsidR="00F577AC" w:rsidRPr="00F577AC" w:rsidRDefault="00F577AC" w:rsidP="00F577AC">
      <w:pPr>
        <w:pStyle w:val="Akapitzlist"/>
        <w:numPr>
          <w:ilvl w:val="0"/>
          <w:numId w:val="13"/>
        </w:numPr>
        <w:tabs>
          <w:tab w:val="left" w:pos="1995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577AC">
        <w:rPr>
          <w:rFonts w:ascii="Calibri" w:hAnsi="Calibri" w:cs="Calibri"/>
          <w:sz w:val="22"/>
          <w:szCs w:val="22"/>
        </w:rPr>
        <w:t>Zał.</w:t>
      </w:r>
      <w:r w:rsidR="00BB2A74">
        <w:rPr>
          <w:rFonts w:ascii="Calibri" w:hAnsi="Calibri" w:cs="Calibri"/>
          <w:sz w:val="22"/>
          <w:szCs w:val="22"/>
        </w:rPr>
        <w:t xml:space="preserve"> graficzny</w:t>
      </w:r>
      <w:r w:rsidRPr="00F577AC">
        <w:rPr>
          <w:rFonts w:ascii="Calibri" w:hAnsi="Calibri" w:cs="Calibri"/>
          <w:sz w:val="22"/>
          <w:szCs w:val="22"/>
        </w:rPr>
        <w:t xml:space="preserve"> nr 5 do ZO.</w:t>
      </w:r>
    </w:p>
    <w:p w14:paraId="57398D67" w14:textId="70E802A3" w:rsidR="00F577AC" w:rsidRPr="00F577AC" w:rsidRDefault="00F577AC" w:rsidP="00F577AC">
      <w:pPr>
        <w:pStyle w:val="Akapitzlist"/>
        <w:numPr>
          <w:ilvl w:val="0"/>
          <w:numId w:val="13"/>
        </w:numPr>
        <w:tabs>
          <w:tab w:val="left" w:pos="1995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F577AC">
        <w:rPr>
          <w:rFonts w:ascii="Calibri" w:hAnsi="Calibri" w:cs="Calibri"/>
          <w:sz w:val="22"/>
          <w:szCs w:val="22"/>
        </w:rPr>
        <w:t xml:space="preserve">Zał. </w:t>
      </w:r>
      <w:r w:rsidR="00BB2A74">
        <w:rPr>
          <w:rFonts w:ascii="Calibri" w:hAnsi="Calibri" w:cs="Calibri"/>
          <w:sz w:val="22"/>
          <w:szCs w:val="22"/>
        </w:rPr>
        <w:t xml:space="preserve">graficzny </w:t>
      </w:r>
      <w:r w:rsidRPr="00F577AC">
        <w:rPr>
          <w:rFonts w:ascii="Calibri" w:hAnsi="Calibri" w:cs="Calibri"/>
          <w:sz w:val="22"/>
          <w:szCs w:val="22"/>
        </w:rPr>
        <w:t>nr 6 do ZO.</w:t>
      </w:r>
    </w:p>
    <w:sectPr w:rsidR="00F577AC" w:rsidRPr="00F577AC" w:rsidSect="003931D8">
      <w:head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7DDA5" w14:textId="77777777" w:rsidR="00D5046A" w:rsidRDefault="00D5046A" w:rsidP="003931D8">
      <w:pPr>
        <w:spacing w:after="0" w:line="240" w:lineRule="auto"/>
      </w:pPr>
      <w:r>
        <w:separator/>
      </w:r>
    </w:p>
  </w:endnote>
  <w:endnote w:type="continuationSeparator" w:id="0">
    <w:p w14:paraId="1800E84B" w14:textId="77777777" w:rsidR="00D5046A" w:rsidRDefault="00D5046A" w:rsidP="0039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10C8A" w14:textId="77777777" w:rsidR="00D5046A" w:rsidRDefault="00D5046A" w:rsidP="003931D8">
      <w:pPr>
        <w:spacing w:after="0" w:line="240" w:lineRule="auto"/>
      </w:pPr>
      <w:r>
        <w:separator/>
      </w:r>
    </w:p>
  </w:footnote>
  <w:footnote w:type="continuationSeparator" w:id="0">
    <w:p w14:paraId="212132AB" w14:textId="77777777" w:rsidR="00D5046A" w:rsidRDefault="00D5046A" w:rsidP="0039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DF30D" w14:textId="32864292" w:rsidR="003931D8" w:rsidRDefault="003931D8" w:rsidP="003931D8">
    <w:pPr>
      <w:pStyle w:val="Nagwek"/>
      <w:jc w:val="right"/>
    </w:pPr>
    <w:r>
      <w:t>Załącznik nr 5 do ZO nr RIG6.271.</w:t>
    </w:r>
    <w:r w:rsidR="00D80230">
      <w:t>10</w:t>
    </w:r>
    <w:r>
      <w:t>.2025.WK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B3191"/>
    <w:multiLevelType w:val="hybridMultilevel"/>
    <w:tmpl w:val="D9BE04B6"/>
    <w:lvl w:ilvl="0" w:tplc="04150019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FB10B37"/>
    <w:multiLevelType w:val="hybridMultilevel"/>
    <w:tmpl w:val="04E06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328C"/>
    <w:multiLevelType w:val="hybridMultilevel"/>
    <w:tmpl w:val="B2563012"/>
    <w:lvl w:ilvl="0" w:tplc="5932373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43629"/>
    <w:multiLevelType w:val="hybridMultilevel"/>
    <w:tmpl w:val="8A601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3713B"/>
    <w:multiLevelType w:val="hybridMultilevel"/>
    <w:tmpl w:val="7706A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36C57"/>
    <w:multiLevelType w:val="hybridMultilevel"/>
    <w:tmpl w:val="8C285D1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A65A37"/>
    <w:multiLevelType w:val="hybridMultilevel"/>
    <w:tmpl w:val="E07CAE34"/>
    <w:lvl w:ilvl="0" w:tplc="4998D82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3739E8"/>
    <w:multiLevelType w:val="hybridMultilevel"/>
    <w:tmpl w:val="07B62278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C9B1A1C"/>
    <w:multiLevelType w:val="hybridMultilevel"/>
    <w:tmpl w:val="8E667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52F89"/>
    <w:multiLevelType w:val="hybridMultilevel"/>
    <w:tmpl w:val="7354C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6A4AAD"/>
    <w:multiLevelType w:val="hybridMultilevel"/>
    <w:tmpl w:val="7A3A85F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7433FA5"/>
    <w:multiLevelType w:val="hybridMultilevel"/>
    <w:tmpl w:val="D30AB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3475F"/>
    <w:multiLevelType w:val="hybridMultilevel"/>
    <w:tmpl w:val="4A6ECCE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1400829">
    <w:abstractNumId w:val="4"/>
  </w:num>
  <w:num w:numId="2" w16cid:durableId="1040664743">
    <w:abstractNumId w:val="6"/>
  </w:num>
  <w:num w:numId="3" w16cid:durableId="887691387">
    <w:abstractNumId w:val="0"/>
  </w:num>
  <w:num w:numId="4" w16cid:durableId="1551381825">
    <w:abstractNumId w:val="3"/>
  </w:num>
  <w:num w:numId="5" w16cid:durableId="1634483333">
    <w:abstractNumId w:val="1"/>
  </w:num>
  <w:num w:numId="6" w16cid:durableId="529413626">
    <w:abstractNumId w:val="11"/>
  </w:num>
  <w:num w:numId="7" w16cid:durableId="346252876">
    <w:abstractNumId w:val="5"/>
  </w:num>
  <w:num w:numId="8" w16cid:durableId="73018975">
    <w:abstractNumId w:val="10"/>
  </w:num>
  <w:num w:numId="9" w16cid:durableId="1259214412">
    <w:abstractNumId w:val="7"/>
  </w:num>
  <w:num w:numId="10" w16cid:durableId="1983461404">
    <w:abstractNumId w:val="8"/>
  </w:num>
  <w:num w:numId="11" w16cid:durableId="643317057">
    <w:abstractNumId w:val="2"/>
  </w:num>
  <w:num w:numId="12" w16cid:durableId="372848974">
    <w:abstractNumId w:val="12"/>
  </w:num>
  <w:num w:numId="13" w16cid:durableId="12358195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19"/>
    <w:rsid w:val="00110337"/>
    <w:rsid w:val="00122E1F"/>
    <w:rsid w:val="001D015B"/>
    <w:rsid w:val="00232677"/>
    <w:rsid w:val="002A68D3"/>
    <w:rsid w:val="003931D8"/>
    <w:rsid w:val="00496719"/>
    <w:rsid w:val="005B3F15"/>
    <w:rsid w:val="007367C3"/>
    <w:rsid w:val="008864F1"/>
    <w:rsid w:val="00983D9F"/>
    <w:rsid w:val="00986F3F"/>
    <w:rsid w:val="00AB3AB0"/>
    <w:rsid w:val="00BB2A74"/>
    <w:rsid w:val="00CD1461"/>
    <w:rsid w:val="00D5046A"/>
    <w:rsid w:val="00D80230"/>
    <w:rsid w:val="00F577AC"/>
    <w:rsid w:val="00F9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F06C"/>
  <w15:chartTrackingRefBased/>
  <w15:docId w15:val="{8E477D05-45A9-4DE8-B6D3-0734D8E72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6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6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6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6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6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6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6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6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6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6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6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6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671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671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671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671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671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671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6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6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6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6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6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6719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normalny tekst,BulletC,Wyliczanie,Obiekt,Akapit z listą31,Bullets,Preambuła,Wypunktowanie,CW_Lista,ISCG Numerowanie,lp1,1_literowka,Literowanie,T_SZ_List Paragraph,CP-UC,CP-Punkty,Bullet List,List - bullets"/>
    <w:basedOn w:val="Normalny"/>
    <w:link w:val="AkapitzlistZnak"/>
    <w:uiPriority w:val="34"/>
    <w:qFormat/>
    <w:rsid w:val="0049671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671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6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671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671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9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31D8"/>
  </w:style>
  <w:style w:type="paragraph" w:styleId="Stopka">
    <w:name w:val="footer"/>
    <w:basedOn w:val="Normalny"/>
    <w:link w:val="StopkaZnak"/>
    <w:uiPriority w:val="99"/>
    <w:unhideWhenUsed/>
    <w:rsid w:val="0039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31D8"/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ISCG Numerowanie Znak,lp1 Znak,CP-UC Znak"/>
    <w:link w:val="Akapitzlist"/>
    <w:uiPriority w:val="34"/>
    <w:qFormat/>
    <w:locked/>
    <w:rsid w:val="0039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1087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Czapla</dc:creator>
  <cp:keywords/>
  <dc:description/>
  <cp:lastModifiedBy>Wioleta Czapla</cp:lastModifiedBy>
  <cp:revision>9</cp:revision>
  <cp:lastPrinted>2026-03-02T08:47:00Z</cp:lastPrinted>
  <dcterms:created xsi:type="dcterms:W3CDTF">2026-02-16T08:45:00Z</dcterms:created>
  <dcterms:modified xsi:type="dcterms:W3CDTF">2026-03-02T09:10:00Z</dcterms:modified>
</cp:coreProperties>
</file>